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4931" w:rsidRPr="00486CCF" w:rsidRDefault="00000000">
      <w:pPr>
        <w:jc w:val="center"/>
        <w:rPr>
          <w:lang w:val="ru-RU"/>
        </w:rPr>
      </w:pPr>
      <w:r w:rsidRPr="00486CCF">
        <w:rPr>
          <w:b/>
          <w:sz w:val="28"/>
          <w:lang w:val="ru-RU"/>
        </w:rPr>
        <w:t>Платформа «Scopers PRO» (</w:t>
      </w:r>
      <w:r>
        <w:rPr>
          <w:b/>
          <w:sz w:val="28"/>
        </w:rPr>
        <w:t>Scopers</w:t>
      </w:r>
      <w:r w:rsidRPr="00486CCF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486CCF">
        <w:rPr>
          <w:b/>
          <w:sz w:val="28"/>
          <w:lang w:val="ru-RU"/>
        </w:rPr>
        <w:t>)</w:t>
      </w:r>
    </w:p>
    <w:p w:rsidR="00114931" w:rsidRPr="00486CCF" w:rsidRDefault="00114931">
      <w:pPr>
        <w:rPr>
          <w:lang w:val="ru-RU"/>
        </w:rPr>
      </w:pPr>
    </w:p>
    <w:p w:rsidR="00114931" w:rsidRDefault="00000000" w:rsidP="00486CCF">
      <w:pPr>
        <w:jc w:val="center"/>
        <w:rPr>
          <w:b/>
          <w:sz w:val="32"/>
          <w:lang w:val="ru-RU"/>
        </w:rPr>
      </w:pPr>
      <w:r w:rsidRPr="00486CCF">
        <w:rPr>
          <w:b/>
          <w:sz w:val="32"/>
          <w:lang w:val="ru-RU"/>
        </w:rPr>
        <w:t>Агентский договор</w:t>
      </w:r>
    </w:p>
    <w:p w:rsidR="00142EF2" w:rsidRPr="00486CCF" w:rsidRDefault="00142EF2" w:rsidP="00486CCF">
      <w:pPr>
        <w:jc w:val="center"/>
        <w:rPr>
          <w:lang w:val="ru-RU"/>
        </w:rPr>
      </w:pPr>
    </w:p>
    <w:p w:rsidR="00114931" w:rsidRPr="00486CCF" w:rsidRDefault="00000000">
      <w:pPr>
        <w:jc w:val="center"/>
        <w:rPr>
          <w:lang w:val="ru-RU"/>
        </w:rPr>
      </w:pPr>
      <w:r w:rsidRPr="00486CCF">
        <w:rPr>
          <w:sz w:val="22"/>
          <w:lang w:val="ru-RU"/>
        </w:rPr>
        <w:t xml:space="preserve">Редакция от </w:t>
      </w:r>
      <w:r w:rsidR="000E482C">
        <w:rPr>
          <w:sz w:val="22"/>
          <w:lang w:val="ru-RU"/>
        </w:rPr>
        <w:t>25</w:t>
      </w:r>
      <w:r w:rsidRPr="00486CCF">
        <w:rPr>
          <w:sz w:val="22"/>
          <w:lang w:val="ru-RU"/>
        </w:rPr>
        <w:t>.0</w:t>
      </w:r>
      <w:r w:rsidR="000E482C">
        <w:rPr>
          <w:sz w:val="22"/>
          <w:lang w:val="ru-RU"/>
        </w:rPr>
        <w:t>2</w:t>
      </w:r>
      <w:r w:rsidRPr="00486CCF">
        <w:rPr>
          <w:sz w:val="22"/>
          <w:lang w:val="ru-RU"/>
        </w:rPr>
        <w:t>.2026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br w:type="page"/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lastRenderedPageBreak/>
        <w:t>1. Стороны договора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1.1. Индивидуальный предприниматель Покусаев Максим Аркадьевич, ИНН 540961794112, именуемый «Принципал», с одной стороны, и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1.2. ________________________________, статус: (самозанятый / ИП / ООО), ИНН ____________, ОГРН/ОГРНИП ____________, именуемый «Агент», с другой стороны, заключили настоящий договор (далее - Договор).</w:t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t>2. Предмет договора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2.1. Агент за вознаграждение совершает фактические действия по привлечению пользователей на Платформу «Scopers PRO» (</w:t>
      </w:r>
      <w:r>
        <w:t>Scopers</w:t>
      </w:r>
      <w:r w:rsidRPr="00486CCF">
        <w:rPr>
          <w:lang w:val="ru-RU"/>
        </w:rPr>
        <w:t>.</w:t>
      </w:r>
      <w:r>
        <w:t>PRO</w:t>
      </w:r>
      <w:r w:rsidRPr="00486CCF">
        <w:rPr>
          <w:lang w:val="ru-RU"/>
        </w:rPr>
        <w:t>), включая распространение информации о подписке Принципала через любые законные каналы.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2.2. Агент действует самостоятельно, своими силами и средствами, не является работником Принципала и несет самостоятельную ответственность за соблюдение требований законодательства при размещении рекламы/информационных материалов.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2.3. Привлечение фиксируется по реферальной ссылке и/или промокоду, предоставляемому Агенту.</w:t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t>3. Вознаграждение и расчеты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3.1. Вознаграждение устанавливается в процентах от стоимости подписки, оплаченной привлеченным пользователем: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за первый платеж - 15% - 25% (в зависимости от объема);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за повторные платежи - 5% - 10% (на условиях Приложения №1).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3.2. Выплаты осуществляются раз в неделю на основании отчета Принципала по данным Платформы/платежной системы.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3.3. Принципал вправе корректировать вознаграждение при возврате платежа, чарджбэке, ошибочных списаниях, фроде или нарушениях Агента.</w:t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t>4. Права и обязанности Агента</w:t>
      </w:r>
    </w:p>
    <w:p w:rsidR="00114931" w:rsidRPr="00486CCF" w:rsidRDefault="00000000">
      <w:pPr>
        <w:pStyle w:val="2c"/>
        <w:rPr>
          <w:lang w:val="ru-RU"/>
        </w:rPr>
      </w:pPr>
      <w:r w:rsidRPr="00486CCF">
        <w:rPr>
          <w:lang w:val="ru-RU"/>
        </w:rPr>
        <w:t>4.1. Агент обязуется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использовать только законные способы продвижения;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не использовать формулировки, создающие ассоциации с пари/букмекерской тематикой, а также обещания результата или дохода;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соблюдать требования законодательства о рекламе, включая требования к рекламе в сети Интернет;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при рассылках обеспечивать наличие согласий получателей на рекламные сообщения;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по требованию Принципала оперативно прекратить распространение спорного материала.</w:t>
      </w:r>
    </w:p>
    <w:p w:rsidR="00114931" w:rsidRDefault="00000000">
      <w:pPr>
        <w:pStyle w:val="2c"/>
      </w:pPr>
      <w:r>
        <w:lastRenderedPageBreak/>
        <w:t>4.2. Агент вправе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использовать обозначения Платформы и логотип в рекламных материалах исключительно для продвижения подписки Принципала;</w:t>
      </w:r>
    </w:p>
    <w:p w:rsidR="00114931" w:rsidRPr="00486CCF" w:rsidRDefault="00000000">
      <w:pPr>
        <w:pStyle w:val="a0"/>
        <w:spacing w:after="40"/>
        <w:rPr>
          <w:lang w:val="ru-RU"/>
        </w:rPr>
      </w:pPr>
      <w:r w:rsidRPr="00486CCF">
        <w:rPr>
          <w:lang w:val="ru-RU"/>
        </w:rPr>
        <w:t>получать от Принципала сведения, необходимые для корректного описания функциональности.</w:t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t>5. Требования к рекламе и ответственность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5.1. Агент несет ответственность за содержание и способ распространения материалов, созданных/размещенных Агентом, включая соблюдение требований 38-ФЗ «О рекламе».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5.2. Интернет-реклама: Агент обеспечивает маркировку и передачу данных в ОРД/ЕРИР по своей цепочке размещения, включая получение идентификатора и его размещение в рекламе. Принципал предоставляет необходимые сведения об объекте рекламы по запросу.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5.3. Принципал не осуществляет предварительное согласование материалов и не отвечает за утверждения и формулировки Агента, если материалы не были предоставлены Принципалом в готовом виде.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5.4. Запрещены численные вероятности и проценты, а также любые обещания результата/«гарантии».</w:t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t>6. Возмещение потерь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6.1. При предъявлении к Принципалу требований/штрафов в связи с материалами Агента, Агент возмещает Принципалу документально подтвержденные убытки и расходы, если последствия вызваны нарушением Договора или закона Агентом.</w:t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t>7. Срок действия и расторжение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7.1. Договор заключен на 3 (три) месяца с даты подписания.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 xml:space="preserve">7.2. Продление допускается по соглашению Сторон, в том числе путем обмена сообщениями по </w:t>
      </w:r>
      <w:r>
        <w:t>e</w:t>
      </w:r>
      <w:r w:rsidRPr="00486CCF">
        <w:rPr>
          <w:lang w:val="ru-RU"/>
        </w:rPr>
        <w:t>-</w:t>
      </w:r>
      <w:r>
        <w:t>mail</w:t>
      </w:r>
      <w:r w:rsidRPr="00486CCF">
        <w:rPr>
          <w:lang w:val="ru-RU"/>
        </w:rPr>
        <w:t>.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7.3. Каждая Сторона вправе отказаться от Договора, уведомив другую Сторону за 7 календарных дней.</w:t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t>8. Заключительные положения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8.1. Применимое право - право Российской Федерации.</w:t>
      </w:r>
    </w:p>
    <w:p w:rsidR="00114931" w:rsidRPr="00486CCF" w:rsidRDefault="00000000">
      <w:pPr>
        <w:pStyle w:val="14"/>
        <w:rPr>
          <w:lang w:val="ru-RU"/>
        </w:rPr>
      </w:pPr>
      <w:r w:rsidRPr="00486CCF">
        <w:rPr>
          <w:lang w:val="ru-RU"/>
        </w:rPr>
        <w:t>9. Реквизиты и подписи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 xml:space="preserve">Принципал: ИП Покусаев Максим Аркадьевич, ИНН 540961794112, </w:t>
      </w:r>
      <w:r>
        <w:t>e</w:t>
      </w:r>
      <w:r w:rsidRPr="00486CCF">
        <w:rPr>
          <w:lang w:val="ru-RU"/>
        </w:rPr>
        <w:t>-</w:t>
      </w:r>
      <w:r>
        <w:t>mail</w:t>
      </w:r>
      <w:r w:rsidRPr="00486CCF">
        <w:rPr>
          <w:lang w:val="ru-RU"/>
        </w:rPr>
        <w:t xml:space="preserve">: </w:t>
      </w:r>
      <w:r>
        <w:t>support</w:t>
      </w:r>
      <w:r w:rsidRPr="00486CCF">
        <w:rPr>
          <w:lang w:val="ru-RU"/>
        </w:rPr>
        <w:t>@</w:t>
      </w:r>
      <w:r>
        <w:t>clutcher</w:t>
      </w:r>
      <w:r w:rsidRPr="00486CCF">
        <w:rPr>
          <w:lang w:val="ru-RU"/>
        </w:rPr>
        <w:t>.</w:t>
      </w:r>
      <w:r>
        <w:t>pro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t>Агент: ___________________________________________________________________________________________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lastRenderedPageBreak/>
        <w:t>Принципал _____________________ /Покусаев М.А./        Агент _____________________ /_____________/</w:t>
      </w:r>
    </w:p>
    <w:p w:rsidR="00114931" w:rsidRPr="00486CCF" w:rsidRDefault="00000000">
      <w:pPr>
        <w:rPr>
          <w:lang w:val="ru-RU"/>
        </w:rPr>
      </w:pPr>
      <w:r w:rsidRPr="00486CCF">
        <w:rPr>
          <w:lang w:val="ru-RU"/>
        </w:rPr>
        <w:br w:type="page"/>
      </w:r>
    </w:p>
    <w:p w:rsidR="00114931" w:rsidRDefault="00000000">
      <w:pPr>
        <w:pStyle w:val="14"/>
      </w:pPr>
      <w:r>
        <w:lastRenderedPageBreak/>
        <w:t>Приложение №1. Условия агентского вознаграждения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402"/>
        <w:gridCol w:w="5102"/>
      </w:tblGrid>
      <w:tr w:rsidR="00114931">
        <w:tc>
          <w:tcPr>
            <w:tcW w:w="3402" w:type="dxa"/>
          </w:tcPr>
          <w:p w:rsidR="00114931" w:rsidRDefault="00000000">
            <w:pPr>
              <w:spacing w:after="0"/>
            </w:pPr>
            <w:r>
              <w:rPr>
                <w:b/>
                <w:sz w:val="22"/>
              </w:rPr>
              <w:t>Показатель</w:t>
            </w:r>
          </w:p>
        </w:tc>
        <w:tc>
          <w:tcPr>
            <w:tcW w:w="5102" w:type="dxa"/>
          </w:tcPr>
          <w:p w:rsidR="00114931" w:rsidRDefault="00000000">
            <w:pPr>
              <w:spacing w:after="0"/>
            </w:pPr>
            <w:r>
              <w:rPr>
                <w:b/>
                <w:sz w:val="22"/>
              </w:rPr>
              <w:t>Условие/диапазон</w:t>
            </w:r>
          </w:p>
        </w:tc>
      </w:tr>
      <w:tr w:rsidR="00114931">
        <w:tc>
          <w:tcPr>
            <w:tcW w:w="3402" w:type="dxa"/>
          </w:tcPr>
          <w:p w:rsidR="00114931" w:rsidRDefault="00000000">
            <w:pPr>
              <w:spacing w:after="0"/>
            </w:pPr>
            <w:r>
              <w:rPr>
                <w:sz w:val="22"/>
              </w:rPr>
              <w:t>Первый платеж привлеченного пользователя</w:t>
            </w:r>
          </w:p>
        </w:tc>
        <w:tc>
          <w:tcPr>
            <w:tcW w:w="5102" w:type="dxa"/>
          </w:tcPr>
          <w:p w:rsidR="00114931" w:rsidRDefault="00000000">
            <w:pPr>
              <w:spacing w:after="0"/>
            </w:pPr>
            <w:r>
              <w:rPr>
                <w:sz w:val="22"/>
              </w:rPr>
              <w:t>15% - 25%</w:t>
            </w:r>
          </w:p>
        </w:tc>
      </w:tr>
      <w:tr w:rsidR="00114931">
        <w:tc>
          <w:tcPr>
            <w:tcW w:w="3402" w:type="dxa"/>
          </w:tcPr>
          <w:p w:rsidR="00114931" w:rsidRDefault="00000000">
            <w:pPr>
              <w:spacing w:after="0"/>
            </w:pPr>
            <w:r>
              <w:rPr>
                <w:sz w:val="22"/>
              </w:rPr>
              <w:t>Повторные платежи (продления)</w:t>
            </w:r>
          </w:p>
        </w:tc>
        <w:tc>
          <w:tcPr>
            <w:tcW w:w="5102" w:type="dxa"/>
          </w:tcPr>
          <w:p w:rsidR="00114931" w:rsidRDefault="00000000">
            <w:pPr>
              <w:spacing w:after="0"/>
            </w:pPr>
            <w:r>
              <w:rPr>
                <w:sz w:val="22"/>
              </w:rPr>
              <w:t>5% - 10%</w:t>
            </w:r>
          </w:p>
        </w:tc>
      </w:tr>
      <w:tr w:rsidR="00114931">
        <w:tc>
          <w:tcPr>
            <w:tcW w:w="3402" w:type="dxa"/>
          </w:tcPr>
          <w:p w:rsidR="00114931" w:rsidRDefault="00000000">
            <w:pPr>
              <w:spacing w:after="0"/>
            </w:pPr>
            <w:r>
              <w:rPr>
                <w:sz w:val="22"/>
              </w:rPr>
              <w:t>Период выплат</w:t>
            </w:r>
          </w:p>
        </w:tc>
        <w:tc>
          <w:tcPr>
            <w:tcW w:w="5102" w:type="dxa"/>
          </w:tcPr>
          <w:p w:rsidR="00114931" w:rsidRDefault="00000000">
            <w:pPr>
              <w:spacing w:after="0"/>
            </w:pPr>
            <w:r>
              <w:rPr>
                <w:sz w:val="22"/>
              </w:rPr>
              <w:t>еженедельно</w:t>
            </w:r>
          </w:p>
        </w:tc>
      </w:tr>
      <w:tr w:rsidR="00114931" w:rsidRPr="00486CCF">
        <w:tc>
          <w:tcPr>
            <w:tcW w:w="3402" w:type="dxa"/>
          </w:tcPr>
          <w:p w:rsidR="00114931" w:rsidRDefault="00000000">
            <w:pPr>
              <w:spacing w:after="0"/>
            </w:pPr>
            <w:r>
              <w:rPr>
                <w:sz w:val="22"/>
              </w:rPr>
              <w:t>Срок привязки к Агенту</w:t>
            </w:r>
          </w:p>
        </w:tc>
        <w:tc>
          <w:tcPr>
            <w:tcW w:w="5102" w:type="dxa"/>
          </w:tcPr>
          <w:p w:rsidR="00114931" w:rsidRPr="00486CCF" w:rsidRDefault="00000000">
            <w:pPr>
              <w:spacing w:after="0"/>
              <w:rPr>
                <w:lang w:val="ru-RU"/>
              </w:rPr>
            </w:pPr>
            <w:r w:rsidRPr="00486CCF">
              <w:rPr>
                <w:sz w:val="22"/>
                <w:lang w:val="ru-RU"/>
              </w:rPr>
              <w:t>3 месяца с даты первого платежа (может быть продлен по соглашению)</w:t>
            </w:r>
          </w:p>
        </w:tc>
      </w:tr>
    </w:tbl>
    <w:p w:rsidR="00114931" w:rsidRPr="00486CCF" w:rsidRDefault="00114931" w:rsidP="00486CCF">
      <w:pPr>
        <w:pStyle w:val="a0"/>
        <w:numPr>
          <w:ilvl w:val="0"/>
          <w:numId w:val="0"/>
        </w:numPr>
        <w:spacing w:after="40"/>
        <w:rPr>
          <w:lang w:val="ru-RU"/>
        </w:rPr>
      </w:pPr>
    </w:p>
    <w:sectPr w:rsidR="00114931" w:rsidRPr="00486CCF" w:rsidSect="00034616">
      <w:footerReference w:type="default" r:id="rId8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1F95" w:rsidRDefault="00021F95">
      <w:pPr>
        <w:spacing w:after="0" w:line="240" w:lineRule="auto"/>
      </w:pPr>
      <w:r>
        <w:separator/>
      </w:r>
    </w:p>
  </w:endnote>
  <w:endnote w:type="continuationSeparator" w:id="0">
    <w:p w:rsidR="00021F95" w:rsidRDefault="0002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4931" w:rsidRDefault="00000000">
    <w:pPr>
      <w:pStyle w:val="a7"/>
      <w:jc w:val="center"/>
    </w:pPr>
    <w:r>
      <w:t xml:space="preserve">Стр. </w:t>
    </w:r>
    <w:r>
      <w:fldChar w:fldCharType="begin"/>
    </w:r>
    <w:r>
      <w:instrText>PAGE</w:instrText>
    </w:r>
    <w:r>
      <w:fldChar w:fldCharType="separate"/>
    </w:r>
    <w:r w:rsidR="00486C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1F95" w:rsidRDefault="00021F95">
      <w:pPr>
        <w:spacing w:after="0" w:line="240" w:lineRule="auto"/>
      </w:pPr>
      <w:r>
        <w:separator/>
      </w:r>
    </w:p>
  </w:footnote>
  <w:footnote w:type="continuationSeparator" w:id="0">
    <w:p w:rsidR="00021F95" w:rsidRDefault="0002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9413383">
    <w:abstractNumId w:val="8"/>
  </w:num>
  <w:num w:numId="2" w16cid:durableId="1571114214">
    <w:abstractNumId w:val="6"/>
  </w:num>
  <w:num w:numId="3" w16cid:durableId="1875655239">
    <w:abstractNumId w:val="5"/>
  </w:num>
  <w:num w:numId="4" w16cid:durableId="1202594671">
    <w:abstractNumId w:val="4"/>
  </w:num>
  <w:num w:numId="5" w16cid:durableId="501512100">
    <w:abstractNumId w:val="7"/>
  </w:num>
  <w:num w:numId="6" w16cid:durableId="1254121273">
    <w:abstractNumId w:val="3"/>
  </w:num>
  <w:num w:numId="7" w16cid:durableId="2039430416">
    <w:abstractNumId w:val="2"/>
  </w:num>
  <w:num w:numId="8" w16cid:durableId="1779059542">
    <w:abstractNumId w:val="1"/>
  </w:num>
  <w:num w:numId="9" w16cid:durableId="97584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F95"/>
    <w:rsid w:val="00034616"/>
    <w:rsid w:val="0006063C"/>
    <w:rsid w:val="000E482C"/>
    <w:rsid w:val="00114931"/>
    <w:rsid w:val="00142EF2"/>
    <w:rsid w:val="00147B44"/>
    <w:rsid w:val="0015074B"/>
    <w:rsid w:val="0029639D"/>
    <w:rsid w:val="00326F90"/>
    <w:rsid w:val="00486CCF"/>
    <w:rsid w:val="009A4A1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15FAE"/>
  <w14:defaultImageDpi w14:val="300"/>
  <w15:docId w15:val="{1D500557-F58F-074B-ADC4-3B697CF7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ЮрЗаголовок 1"/>
    <w:basedOn w:val="a1"/>
    <w:pPr>
      <w:keepNext/>
      <w:spacing w:before="240"/>
    </w:pPr>
    <w:rPr>
      <w:b/>
      <w:sz w:val="28"/>
    </w:rPr>
  </w:style>
  <w:style w:type="paragraph" w:customStyle="1" w:styleId="2c">
    <w:name w:val="ЮрЗаголовок 2"/>
    <w:basedOn w:val="a1"/>
    <w:pPr>
      <w:keepNext/>
      <w:spacing w:before="240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dcterms:created xsi:type="dcterms:W3CDTF">2026-03-02T08:36:00Z</dcterms:created>
  <dcterms:modified xsi:type="dcterms:W3CDTF">2026-03-02T08:37:00Z</dcterms:modified>
  <cp:category/>
</cp:coreProperties>
</file>